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E4" w:rsidRDefault="001C37E4">
      <w:pPr>
        <w:rPr>
          <w:lang w:val="en-US"/>
        </w:rPr>
      </w:pPr>
    </w:p>
    <w:p w:rsidR="00F011A6" w:rsidRPr="00DD3556" w:rsidRDefault="00F011A6">
      <w:pPr>
        <w:rPr>
          <w:rFonts w:ascii="Arial" w:hAnsi="Arial" w:cs="Arial"/>
          <w:sz w:val="28"/>
          <w:szCs w:val="28"/>
          <w:lang w:val="en-US"/>
        </w:rPr>
      </w:pPr>
    </w:p>
    <w:p w:rsidR="00F011A6" w:rsidRPr="00F011A6" w:rsidRDefault="00F011A6" w:rsidP="00F011A6">
      <w:pPr>
        <w:spacing w:before="100" w:beforeAutospacing="1" w:after="100" w:afterAutospacing="1" w:line="230" w:lineRule="exact"/>
        <w:ind w:left="60" w:right="60"/>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CONSTRUIREA INSTRUMENTELOR EVALUARII SI VALORIFICAREA REZULTATELOR ELEVILOR</w:t>
      </w:r>
    </w:p>
    <w:p w:rsidR="00F011A6" w:rsidRPr="00F011A6" w:rsidRDefault="00F011A6" w:rsidP="00F011A6">
      <w:pPr>
        <w:spacing w:before="100" w:beforeAutospacing="1" w:after="100" w:afterAutospacing="1" w:line="230" w:lineRule="exact"/>
        <w:ind w:left="60" w:right="60" w:firstLine="360"/>
        <w:jc w:val="center"/>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sym w:font="Webdings" w:char="00D1"/>
      </w:r>
      <w:r w:rsidRPr="00F011A6">
        <w:rPr>
          <w:rFonts w:ascii="Arial" w:eastAsia="Times New Roman" w:hAnsi="Arial" w:cs="Arial"/>
          <w:b/>
          <w:color w:val="333333"/>
          <w:sz w:val="28"/>
          <w:szCs w:val="28"/>
          <w:lang w:eastAsia="ro-RO"/>
        </w:rPr>
        <w:t>Cuvinte cheie</w:t>
      </w:r>
      <w:r w:rsidRPr="00F011A6">
        <w:rPr>
          <w:rFonts w:ascii="Arial" w:eastAsia="Times New Roman" w:hAnsi="Arial" w:cs="Arial"/>
          <w:color w:val="333333"/>
          <w:sz w:val="28"/>
          <w:szCs w:val="28"/>
          <w:lang w:eastAsia="ro-RO"/>
        </w:rPr>
        <w:t xml:space="preserve">: </w:t>
      </w:r>
      <w:r w:rsidRPr="00F011A6">
        <w:rPr>
          <w:rFonts w:ascii="Arial" w:eastAsia="Times New Roman" w:hAnsi="Arial" w:cs="Arial"/>
          <w:i/>
          <w:color w:val="333333"/>
          <w:sz w:val="28"/>
          <w:szCs w:val="28"/>
          <w:lang w:eastAsia="ro-RO"/>
        </w:rPr>
        <w:t>itemi obiectivi, itemi, semiobiectivi, itemi subiectivi, prelucrarea statistica, valorificarea rezultatelor evaluarii</w:t>
      </w:r>
    </w:p>
    <w:p w:rsidR="00F011A6" w:rsidRPr="00F011A6" w:rsidRDefault="00F011A6" w:rsidP="00F011A6">
      <w:pPr>
        <w:spacing w:before="100" w:beforeAutospacing="1" w:after="100" w:afterAutospacing="1" w:line="230" w:lineRule="exact"/>
        <w:ind w:left="60" w:right="60" w:firstLine="360"/>
        <w:jc w:val="center"/>
        <w:rPr>
          <w:rFonts w:ascii="Arial" w:eastAsia="Times New Roman" w:hAnsi="Arial" w:cs="Arial"/>
          <w:color w:val="333333"/>
          <w:sz w:val="28"/>
          <w:szCs w:val="28"/>
          <w:lang w:eastAsia="ro-RO"/>
        </w:rPr>
      </w:pPr>
      <w:r w:rsidRPr="00F011A6">
        <w:rPr>
          <w:rFonts w:ascii="Arial" w:eastAsia="Times New Roman" w:hAnsi="Arial" w:cs="Arial"/>
          <w:i/>
          <w:color w:val="333333"/>
          <w:sz w:val="28"/>
          <w:szCs w:val="28"/>
          <w:lang w:eastAsia="ro-RO"/>
        </w:rPr>
        <w:t>Elaborarea unui test de evaluare formativa</w:t>
      </w:r>
      <w:r w:rsidRPr="00F011A6">
        <w:rPr>
          <w:rFonts w:ascii="Arial" w:eastAsia="Times New Roman" w:hAnsi="Arial" w:cs="Arial"/>
          <w:color w:val="333333"/>
          <w:sz w:val="28"/>
          <w:szCs w:val="28"/>
          <w:lang w:eastAsia="ro-RO"/>
        </w:rPr>
        <w:t xml:space="preserve">, a unei probe de evaluare in general, este o activitate complexa, ce presupune interactiuni cu celelalte elemente structurale ale procesului de invatamant, dar in primul rand cu obiectivele pedagogice si cu tipurile de continuturi supuse verificarii. </w:t>
      </w:r>
    </w:p>
    <w:p w:rsidR="00F011A6" w:rsidRPr="00F011A6" w:rsidRDefault="00F011A6" w:rsidP="00F011A6">
      <w:pPr>
        <w:spacing w:before="100" w:beforeAutospacing="1" w:after="100" w:afterAutospacing="1" w:line="230" w:lineRule="exact"/>
        <w:ind w:left="60" w:right="60" w:firstLine="360"/>
        <w:jc w:val="center"/>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 xml:space="preserve">Proba de evaluare reflecta </w:t>
      </w:r>
      <w:r w:rsidRPr="00F011A6">
        <w:rPr>
          <w:rFonts w:ascii="Arial" w:eastAsia="Times New Roman" w:hAnsi="Arial" w:cs="Arial"/>
          <w:i/>
          <w:color w:val="333333"/>
          <w:sz w:val="28"/>
          <w:szCs w:val="28"/>
          <w:lang w:eastAsia="ro-RO"/>
        </w:rPr>
        <w:t>concordanta</w:t>
      </w:r>
      <w:r w:rsidRPr="00F011A6">
        <w:rPr>
          <w:rFonts w:ascii="Arial" w:eastAsia="Times New Roman" w:hAnsi="Arial" w:cs="Arial"/>
          <w:color w:val="333333"/>
          <w:sz w:val="28"/>
          <w:szCs w:val="28"/>
          <w:lang w:eastAsia="ro-RO"/>
        </w:rPr>
        <w:t xml:space="preserve"> dinte </w:t>
      </w:r>
      <w:r w:rsidRPr="00F011A6">
        <w:rPr>
          <w:rFonts w:ascii="Arial" w:eastAsia="Times New Roman" w:hAnsi="Arial" w:cs="Arial"/>
          <w:i/>
          <w:color w:val="333333"/>
          <w:sz w:val="28"/>
          <w:szCs w:val="28"/>
          <w:lang w:eastAsia="ro-RO"/>
        </w:rPr>
        <w:t>obiective - continuturi - evaluare</w:t>
      </w:r>
      <w:r w:rsidRPr="00F011A6">
        <w:rPr>
          <w:rFonts w:ascii="Arial" w:eastAsia="Times New Roman" w:hAnsi="Arial" w:cs="Arial"/>
          <w:color w:val="333333"/>
          <w:sz w:val="28"/>
          <w:szCs w:val="28"/>
          <w:lang w:eastAsia="ro-RO"/>
        </w:rPr>
        <w:t xml:space="preserve">, pe de o parte, </w:t>
      </w:r>
      <w:r w:rsidRPr="00F011A6">
        <w:rPr>
          <w:rFonts w:ascii="Arial" w:eastAsia="Times New Roman" w:hAnsi="Arial" w:cs="Arial"/>
          <w:i/>
          <w:color w:val="333333"/>
          <w:sz w:val="28"/>
          <w:szCs w:val="28"/>
          <w:lang w:eastAsia="ro-RO"/>
        </w:rPr>
        <w:t>instruire - invatare</w:t>
      </w:r>
      <w:r w:rsidRPr="00F011A6">
        <w:rPr>
          <w:rFonts w:ascii="Arial" w:eastAsia="Times New Roman" w:hAnsi="Arial" w:cs="Arial"/>
          <w:color w:val="333333"/>
          <w:sz w:val="28"/>
          <w:szCs w:val="28"/>
          <w:lang w:eastAsia="ro-RO"/>
        </w:rPr>
        <w:t xml:space="preserve">, pe de alta parte. Etapele elaborarii unei probe de evaluare sunt: </w:t>
      </w:r>
      <w:r w:rsidRPr="00F011A6">
        <w:rPr>
          <w:rFonts w:ascii="Arial" w:eastAsia="Times New Roman" w:hAnsi="Arial" w:cs="Arial"/>
          <w:i/>
          <w:color w:val="333333"/>
          <w:sz w:val="28"/>
          <w:szCs w:val="28"/>
          <w:lang w:eastAsia="ro-RO"/>
        </w:rPr>
        <w:t>precizarea obiectivelor</w:t>
      </w:r>
      <w:r w:rsidRPr="00F011A6">
        <w:rPr>
          <w:rFonts w:ascii="Arial" w:eastAsia="Times New Roman" w:hAnsi="Arial" w:cs="Arial"/>
          <w:color w:val="333333"/>
          <w:sz w:val="28"/>
          <w:szCs w:val="28"/>
          <w:lang w:eastAsia="ro-RO"/>
        </w:rPr>
        <w:t xml:space="preserve"> de referinta, corespunzatoare unitatii de invatare; </w:t>
      </w:r>
      <w:r w:rsidRPr="00F011A6">
        <w:rPr>
          <w:rFonts w:ascii="Arial" w:eastAsia="Times New Roman" w:hAnsi="Arial" w:cs="Arial"/>
          <w:i/>
          <w:color w:val="333333"/>
          <w:sz w:val="28"/>
          <w:szCs w:val="28"/>
          <w:lang w:eastAsia="ro-RO"/>
        </w:rPr>
        <w:t>analiza continutului</w:t>
      </w:r>
      <w:r w:rsidRPr="00F011A6">
        <w:rPr>
          <w:rFonts w:ascii="Arial" w:eastAsia="Times New Roman" w:hAnsi="Arial" w:cs="Arial"/>
          <w:color w:val="333333"/>
          <w:sz w:val="28"/>
          <w:szCs w:val="28"/>
          <w:lang w:eastAsia="ro-RO"/>
        </w:rPr>
        <w:t xml:space="preserve">: marcarea notiunilor esentiale si analiza formelor de comportament prin care acestea se pot exprima (formularea obiectivelor 444i83e operationale); </w:t>
      </w:r>
      <w:r w:rsidRPr="00F011A6">
        <w:rPr>
          <w:rFonts w:ascii="Arial" w:eastAsia="Times New Roman" w:hAnsi="Arial" w:cs="Arial"/>
          <w:i/>
          <w:color w:val="333333"/>
          <w:sz w:val="28"/>
          <w:szCs w:val="28"/>
          <w:lang w:eastAsia="ro-RO"/>
        </w:rPr>
        <w:t>alegerea tipurilor de intrebari (itemi)</w:t>
      </w:r>
      <w:r w:rsidRPr="00F011A6">
        <w:rPr>
          <w:rFonts w:ascii="Arial" w:eastAsia="Times New Roman" w:hAnsi="Arial" w:cs="Arial"/>
          <w:color w:val="333333"/>
          <w:sz w:val="28"/>
          <w:szCs w:val="28"/>
          <w:lang w:eastAsia="ro-RO"/>
        </w:rPr>
        <w:t xml:space="preserve"> intr-o proba de evaluare.</w:t>
      </w:r>
    </w:p>
    <w:p w:rsidR="00F011A6" w:rsidRPr="00F011A6" w:rsidRDefault="00F011A6" w:rsidP="00F011A6">
      <w:pPr>
        <w:spacing w:before="100" w:beforeAutospacing="1" w:after="100" w:afterAutospacing="1" w:line="230" w:lineRule="exact"/>
        <w:ind w:left="60" w:right="60" w:firstLine="510"/>
        <w:jc w:val="both"/>
        <w:rPr>
          <w:rFonts w:ascii="Arial" w:eastAsia="Times New Roman" w:hAnsi="Arial" w:cs="Arial"/>
          <w:color w:val="333333"/>
          <w:sz w:val="28"/>
          <w:szCs w:val="28"/>
          <w:lang w:eastAsia="ro-RO"/>
        </w:rPr>
      </w:pPr>
      <w:r w:rsidRPr="00F011A6">
        <w:rPr>
          <w:rFonts w:ascii="Arial" w:eastAsia="Times New Roman" w:hAnsi="Arial" w:cs="Arial"/>
          <w:i/>
          <w:color w:val="333333"/>
          <w:sz w:val="28"/>
          <w:szCs w:val="28"/>
          <w:lang w:eastAsia="ro-RO"/>
        </w:rPr>
        <w:t>Proba de evaluare</w:t>
      </w:r>
      <w:r w:rsidRPr="00F011A6">
        <w:rPr>
          <w:rFonts w:ascii="Arial" w:eastAsia="Times New Roman" w:hAnsi="Arial" w:cs="Arial"/>
          <w:color w:val="333333"/>
          <w:sz w:val="28"/>
          <w:szCs w:val="28"/>
          <w:lang w:eastAsia="ro-RO"/>
        </w:rPr>
        <w:t xml:space="preserve"> desemneaza orice instrument de evaluare proiectat, administrat si corectat de catre profesor. </w:t>
      </w:r>
    </w:p>
    <w:p w:rsidR="00F011A6" w:rsidRPr="00F011A6" w:rsidRDefault="00F011A6" w:rsidP="00F011A6">
      <w:pPr>
        <w:spacing w:before="100" w:beforeAutospacing="1" w:after="100" w:afterAutospacing="1" w:line="230" w:lineRule="exact"/>
        <w:ind w:left="60" w:right="60" w:firstLine="510"/>
        <w:jc w:val="both"/>
        <w:rPr>
          <w:rFonts w:ascii="Arial" w:eastAsia="Times New Roman" w:hAnsi="Arial" w:cs="Arial"/>
          <w:color w:val="333333"/>
          <w:sz w:val="28"/>
          <w:szCs w:val="28"/>
          <w:lang w:eastAsia="ro-RO"/>
        </w:rPr>
      </w:pPr>
      <w:r w:rsidRPr="00F011A6">
        <w:rPr>
          <w:rFonts w:ascii="Arial" w:eastAsia="Times New Roman" w:hAnsi="Arial" w:cs="Arial"/>
          <w:i/>
          <w:color w:val="333333"/>
          <w:sz w:val="28"/>
          <w:szCs w:val="28"/>
          <w:lang w:eastAsia="ro-RO"/>
        </w:rPr>
        <w:t>Itemii de evaluare</w:t>
      </w:r>
      <w:r w:rsidRPr="00F011A6">
        <w:rPr>
          <w:rFonts w:ascii="Arial" w:eastAsia="Times New Roman" w:hAnsi="Arial" w:cs="Arial"/>
          <w:color w:val="333333"/>
          <w:sz w:val="28"/>
          <w:szCs w:val="28"/>
          <w:lang w:eastAsia="ro-RO"/>
        </w:rPr>
        <w:t xml:space="preserve"> sunt elemente componente ale unei probe. Fiecare item are o </w:t>
      </w:r>
      <w:r w:rsidRPr="00F011A6">
        <w:rPr>
          <w:rFonts w:ascii="Arial" w:eastAsia="Times New Roman" w:hAnsi="Arial" w:cs="Arial"/>
          <w:color w:val="000000"/>
          <w:sz w:val="28"/>
          <w:szCs w:val="28"/>
          <w:lang w:eastAsia="ro-RO"/>
        </w:rPr>
        <w:t>nota</w:t>
      </w:r>
      <w:r w:rsidRPr="00F011A6">
        <w:rPr>
          <w:rFonts w:ascii="Arial" w:eastAsia="Times New Roman" w:hAnsi="Arial" w:cs="Arial"/>
          <w:b/>
          <w:color w:val="000000"/>
          <w:sz w:val="28"/>
          <w:szCs w:val="28"/>
          <w:lang w:eastAsia="ro-RO"/>
        </w:rPr>
        <w:t xml:space="preserve"> </w:t>
      </w:r>
      <w:r w:rsidRPr="00F011A6">
        <w:rPr>
          <w:rFonts w:ascii="Arial" w:eastAsia="Times New Roman" w:hAnsi="Arial" w:cs="Arial"/>
          <w:color w:val="000000"/>
          <w:sz w:val="28"/>
          <w:szCs w:val="28"/>
          <w:lang w:eastAsia="ro-RO"/>
        </w:rPr>
        <w:t>specifica in cadrul problemei, fiind o tema, o unitate,</w:t>
      </w:r>
      <w:r w:rsidRPr="00F011A6">
        <w:rPr>
          <w:rFonts w:ascii="Arial" w:eastAsia="Times New Roman" w:hAnsi="Arial" w:cs="Arial"/>
          <w:b/>
          <w:color w:val="000000"/>
          <w:sz w:val="28"/>
          <w:szCs w:val="28"/>
          <w:lang w:eastAsia="ro-RO"/>
        </w:rPr>
        <w:t xml:space="preserve"> </w:t>
      </w:r>
      <w:r w:rsidRPr="00F011A6">
        <w:rPr>
          <w:rFonts w:ascii="Arial" w:eastAsia="Times New Roman" w:hAnsi="Arial" w:cs="Arial"/>
          <w:color w:val="000000"/>
          <w:sz w:val="28"/>
          <w:szCs w:val="28"/>
          <w:lang w:eastAsia="ro-RO"/>
        </w:rPr>
        <w:t>un</w:t>
      </w:r>
      <w:r w:rsidRPr="00F011A6">
        <w:rPr>
          <w:rFonts w:ascii="Arial" w:eastAsia="Times New Roman" w:hAnsi="Arial" w:cs="Arial"/>
          <w:b/>
          <w:color w:val="000000"/>
          <w:sz w:val="28"/>
          <w:szCs w:val="28"/>
          <w:lang w:eastAsia="ro-RO"/>
        </w:rPr>
        <w:t xml:space="preserve"> </w:t>
      </w:r>
      <w:r w:rsidRPr="00F011A6">
        <w:rPr>
          <w:rFonts w:ascii="Arial" w:eastAsia="Times New Roman" w:hAnsi="Arial" w:cs="Arial"/>
          <w:color w:val="000000"/>
          <w:sz w:val="28"/>
          <w:szCs w:val="28"/>
          <w:lang w:eastAsia="ro-RO"/>
        </w:rPr>
        <w:t xml:space="preserve">element ce se refera la un fragment strict determinat si unic al continutului supus evaluarii. </w:t>
      </w:r>
    </w:p>
    <w:p w:rsidR="00F011A6" w:rsidRPr="00F011A6" w:rsidRDefault="00F011A6" w:rsidP="00F011A6">
      <w:pPr>
        <w:spacing w:before="100" w:beforeAutospacing="1" w:after="100" w:afterAutospacing="1" w:line="230" w:lineRule="exact"/>
        <w:ind w:left="60" w:right="60" w:firstLine="510"/>
        <w:jc w:val="both"/>
        <w:rPr>
          <w:rFonts w:ascii="Arial" w:eastAsia="Times New Roman" w:hAnsi="Arial" w:cs="Arial"/>
          <w:color w:val="333333"/>
          <w:sz w:val="28"/>
          <w:szCs w:val="28"/>
          <w:lang w:eastAsia="ro-RO"/>
        </w:rPr>
      </w:pPr>
      <w:r w:rsidRPr="00F011A6">
        <w:rPr>
          <w:rFonts w:ascii="Arial" w:eastAsia="Times New Roman" w:hAnsi="Arial" w:cs="Arial"/>
          <w:color w:val="000000"/>
          <w:sz w:val="28"/>
          <w:szCs w:val="28"/>
          <w:lang w:eastAsia="ro-RO"/>
        </w:rPr>
        <w:t xml:space="preserve">Din punct de vedere al </w:t>
      </w:r>
      <w:r w:rsidRPr="00F011A6">
        <w:rPr>
          <w:rFonts w:ascii="Arial" w:eastAsia="Times New Roman" w:hAnsi="Arial" w:cs="Arial"/>
          <w:i/>
          <w:color w:val="000000"/>
          <w:sz w:val="28"/>
          <w:szCs w:val="28"/>
          <w:lang w:eastAsia="ro-RO"/>
        </w:rPr>
        <w:t xml:space="preserve">obiectivitatii </w:t>
      </w:r>
      <w:r w:rsidRPr="00F011A6">
        <w:rPr>
          <w:rFonts w:ascii="Arial" w:eastAsia="Times New Roman" w:hAnsi="Arial" w:cs="Arial"/>
          <w:color w:val="000000"/>
          <w:sz w:val="28"/>
          <w:szCs w:val="28"/>
          <w:lang w:eastAsia="ro-RO"/>
        </w:rPr>
        <w:t>in notare, itemii se pot clasifica in: itemi obiectivi, semiobiectivi, subiectivi.</w:t>
      </w:r>
    </w:p>
    <w:p w:rsidR="00F011A6" w:rsidRPr="00F011A6" w:rsidRDefault="00F011A6" w:rsidP="00F011A6">
      <w:pPr>
        <w:tabs>
          <w:tab w:val="num" w:pos="360"/>
        </w:tabs>
        <w:spacing w:after="0" w:line="230" w:lineRule="exact"/>
        <w:ind w:left="60" w:right="6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Itemii obiectivi pot fi</w:t>
      </w:r>
      <w:r w:rsidRPr="00F011A6">
        <w:rPr>
          <w:rFonts w:ascii="Arial" w:eastAsia="Times New Roman" w:hAnsi="Arial" w:cs="Arial"/>
          <w:bCs/>
          <w:i/>
          <w:color w:val="B7B96A"/>
          <w:sz w:val="28"/>
          <w:szCs w:val="28"/>
          <w:lang w:eastAsia="ro-RO"/>
        </w:rPr>
        <w:t xml:space="preserve"> :</w:t>
      </w:r>
    </w:p>
    <w:p w:rsidR="00F011A6" w:rsidRPr="00F011A6" w:rsidRDefault="00F011A6" w:rsidP="00F011A6">
      <w:pPr>
        <w:tabs>
          <w:tab w:val="num" w:pos="87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itemi cu alegere duala</w:t>
      </w:r>
    </w:p>
    <w:p w:rsidR="00F011A6" w:rsidRPr="00F011A6" w:rsidRDefault="00F011A6" w:rsidP="00F011A6">
      <w:pPr>
        <w:tabs>
          <w:tab w:val="num" w:pos="87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itemi de tip pereche</w:t>
      </w:r>
    </w:p>
    <w:p w:rsidR="00F011A6" w:rsidRPr="00F011A6" w:rsidRDefault="00F011A6" w:rsidP="00F011A6">
      <w:pPr>
        <w:tabs>
          <w:tab w:val="num" w:pos="87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itemi cu alegere multipla</w:t>
      </w:r>
    </w:p>
    <w:p w:rsidR="00F011A6" w:rsidRPr="00F011A6" w:rsidRDefault="00F011A6" w:rsidP="00F011A6">
      <w:pPr>
        <w:tabs>
          <w:tab w:val="num" w:pos="360"/>
        </w:tabs>
        <w:spacing w:after="0" w:line="230" w:lineRule="exact"/>
        <w:ind w:left="60" w:right="6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Itemi semiobiectivi :</w:t>
      </w:r>
    </w:p>
    <w:p w:rsidR="00F011A6" w:rsidRPr="00F011A6" w:rsidRDefault="00F011A6" w:rsidP="00F011A6">
      <w:pPr>
        <w:tabs>
          <w:tab w:val="num" w:pos="87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itemi cu raspuns scurt</w:t>
      </w:r>
    </w:p>
    <w:p w:rsidR="00F011A6" w:rsidRPr="00F011A6" w:rsidRDefault="00F011A6" w:rsidP="00F011A6">
      <w:pPr>
        <w:tabs>
          <w:tab w:val="num" w:pos="87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itemi de completare</w:t>
      </w:r>
    </w:p>
    <w:p w:rsidR="00F011A6" w:rsidRPr="00F011A6" w:rsidRDefault="00F011A6" w:rsidP="00F011A6">
      <w:pPr>
        <w:tabs>
          <w:tab w:val="num" w:pos="87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intrebari structurate</w:t>
      </w:r>
    </w:p>
    <w:p w:rsidR="00F011A6" w:rsidRPr="00F011A6" w:rsidRDefault="00F011A6" w:rsidP="00F011A6">
      <w:pPr>
        <w:tabs>
          <w:tab w:val="num" w:pos="360"/>
        </w:tabs>
        <w:spacing w:after="0" w:line="230" w:lineRule="exact"/>
        <w:ind w:left="60" w:right="6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Itemi subiectivi : </w:t>
      </w:r>
    </w:p>
    <w:p w:rsidR="00F011A6" w:rsidRPr="00F011A6" w:rsidRDefault="00F011A6" w:rsidP="00F011A6">
      <w:pPr>
        <w:tabs>
          <w:tab w:val="num" w:pos="87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rezolvari de probleme</w:t>
      </w:r>
    </w:p>
    <w:p w:rsidR="00F011A6" w:rsidRPr="00F011A6" w:rsidRDefault="00F011A6" w:rsidP="00F011A6">
      <w:pPr>
        <w:tabs>
          <w:tab w:val="num" w:pos="870"/>
          <w:tab w:val="num" w:pos="162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eseu - structurat semistructurat</w:t>
      </w:r>
    </w:p>
    <w:p w:rsidR="00F011A6" w:rsidRPr="00F011A6" w:rsidRDefault="00F011A6" w:rsidP="00F011A6">
      <w:pPr>
        <w:tabs>
          <w:tab w:val="num" w:pos="870"/>
          <w:tab w:val="num" w:pos="1620"/>
        </w:tabs>
        <w:spacing w:after="0" w:line="230" w:lineRule="exact"/>
        <w:ind w:left="60" w:right="60" w:firstLine="510"/>
        <w:jc w:val="both"/>
        <w:outlineLvl w:val="2"/>
        <w:rPr>
          <w:rFonts w:ascii="Arial" w:eastAsia="Times New Roman" w:hAnsi="Arial" w:cs="Arial"/>
          <w:color w:val="B7B96A"/>
          <w:sz w:val="28"/>
          <w:szCs w:val="28"/>
          <w:lang w:eastAsia="ro-RO"/>
        </w:rPr>
      </w:pPr>
      <w:r w:rsidRPr="00F011A6">
        <w:rPr>
          <w:rFonts w:ascii="Arial" w:eastAsia="Times New Roman" w:hAnsi="Arial" w:cs="Arial"/>
          <w:bCs/>
          <w:color w:val="B7B96A"/>
          <w:sz w:val="28"/>
          <w:szCs w:val="28"/>
          <w:lang w:eastAsia="ro-RO"/>
        </w:rPr>
        <w:t xml:space="preserve">- </w:t>
      </w:r>
      <w:r w:rsidRPr="00F011A6">
        <w:rPr>
          <w:rFonts w:ascii="Arial" w:eastAsia="Times New Roman" w:hAnsi="Arial" w:cs="Arial"/>
          <w:bCs/>
          <w:i/>
          <w:color w:val="B7B96A"/>
          <w:sz w:val="28"/>
          <w:szCs w:val="28"/>
          <w:lang w:eastAsia="ro-RO"/>
        </w:rPr>
        <w:t>eseu liber (nestructurat)</w:t>
      </w:r>
    </w:p>
    <w:p w:rsidR="00F011A6" w:rsidRPr="00F011A6" w:rsidRDefault="00F011A6" w:rsidP="00F011A6">
      <w:pPr>
        <w:spacing w:before="100" w:beforeAutospacing="1" w:after="100" w:afterAutospacing="1" w:line="230" w:lineRule="exact"/>
        <w:ind w:left="60" w:right="60" w:firstLine="510"/>
        <w:jc w:val="both"/>
        <w:rPr>
          <w:rFonts w:ascii="Arial" w:eastAsia="Times New Roman" w:hAnsi="Arial" w:cs="Arial"/>
          <w:color w:val="333333"/>
          <w:sz w:val="28"/>
          <w:szCs w:val="28"/>
          <w:lang w:eastAsia="ro-RO"/>
        </w:rPr>
      </w:pPr>
      <w:r w:rsidRPr="00F011A6">
        <w:rPr>
          <w:rFonts w:ascii="Arial" w:eastAsia="Times New Roman" w:hAnsi="Arial" w:cs="Arial"/>
          <w:i/>
          <w:color w:val="000000"/>
          <w:sz w:val="28"/>
          <w:szCs w:val="28"/>
          <w:lang w:eastAsia="ro-RO"/>
        </w:rPr>
        <w:t>Itemii obiectivi</w:t>
      </w:r>
      <w:r w:rsidRPr="00F011A6">
        <w:rPr>
          <w:rFonts w:ascii="Arial" w:eastAsia="Times New Roman" w:hAnsi="Arial" w:cs="Arial"/>
          <w:color w:val="000000"/>
          <w:sz w:val="28"/>
          <w:szCs w:val="28"/>
          <w:lang w:eastAsia="ro-RO"/>
        </w:rPr>
        <w:t xml:space="preserve"> presupun formularea de intrebari cu raspunsuri inchise, prin care se realizeaza o puternica structurare a sarcinilor propuse elevilor prin raportare directa la obiectivele operationale. Elevul </w:t>
      </w:r>
      <w:r w:rsidRPr="00F011A6">
        <w:rPr>
          <w:rFonts w:ascii="Arial" w:eastAsia="Times New Roman" w:hAnsi="Arial" w:cs="Arial"/>
          <w:i/>
          <w:color w:val="000000"/>
          <w:sz w:val="28"/>
          <w:szCs w:val="28"/>
          <w:lang w:eastAsia="ro-RO"/>
        </w:rPr>
        <w:t>nu elaboreaza raspunsul,</w:t>
      </w:r>
      <w:r w:rsidRPr="00F011A6">
        <w:rPr>
          <w:rFonts w:ascii="Arial" w:eastAsia="Times New Roman" w:hAnsi="Arial" w:cs="Arial"/>
          <w:color w:val="000000"/>
          <w:sz w:val="28"/>
          <w:szCs w:val="28"/>
          <w:lang w:eastAsia="ro-RO"/>
        </w:rPr>
        <w:t xml:space="preserve"> ci are sarcina de a-l identifica pe cel corect din doua sau mai multe variante posibile, in cele trei situatii de formulare a itemilor obiectivi.</w:t>
      </w:r>
    </w:p>
    <w:p w:rsidR="00F011A6" w:rsidRPr="00F011A6" w:rsidRDefault="00F011A6" w:rsidP="00F011A6">
      <w:pPr>
        <w:spacing w:before="100" w:beforeAutospacing="1" w:after="100" w:afterAutospacing="1" w:line="230" w:lineRule="exact"/>
        <w:ind w:left="60" w:right="60" w:firstLine="510"/>
        <w:jc w:val="both"/>
        <w:rPr>
          <w:rFonts w:ascii="Arial" w:eastAsia="Times New Roman" w:hAnsi="Arial" w:cs="Arial"/>
          <w:color w:val="333333"/>
          <w:sz w:val="28"/>
          <w:szCs w:val="28"/>
          <w:lang w:eastAsia="ro-RO"/>
        </w:rPr>
      </w:pPr>
      <w:r w:rsidRPr="00F011A6">
        <w:rPr>
          <w:rFonts w:ascii="Arial" w:eastAsia="Times New Roman" w:hAnsi="Arial" w:cs="Arial"/>
          <w:i/>
          <w:color w:val="000000"/>
          <w:sz w:val="28"/>
          <w:szCs w:val="28"/>
          <w:lang w:eastAsia="ro-RO"/>
        </w:rPr>
        <w:lastRenderedPageBreak/>
        <w:t>Itemii semiobiectivi</w:t>
      </w:r>
      <w:r w:rsidRPr="00F011A6">
        <w:rPr>
          <w:rFonts w:ascii="Arial" w:eastAsia="Times New Roman" w:hAnsi="Arial" w:cs="Arial"/>
          <w:b/>
          <w:color w:val="000000"/>
          <w:sz w:val="28"/>
          <w:szCs w:val="28"/>
          <w:lang w:eastAsia="ro-RO"/>
        </w:rPr>
        <w:t xml:space="preserve"> </w:t>
      </w:r>
      <w:r w:rsidRPr="00F011A6">
        <w:rPr>
          <w:rFonts w:ascii="Arial" w:eastAsia="Times New Roman" w:hAnsi="Arial" w:cs="Arial"/>
          <w:color w:val="000000"/>
          <w:sz w:val="28"/>
          <w:szCs w:val="28"/>
          <w:lang w:eastAsia="ro-RO"/>
        </w:rPr>
        <w:t xml:space="preserve">reprezinta itemii prin care </w:t>
      </w:r>
      <w:r w:rsidRPr="00F011A6">
        <w:rPr>
          <w:rFonts w:ascii="Arial" w:eastAsia="Times New Roman" w:hAnsi="Arial" w:cs="Arial"/>
          <w:i/>
          <w:color w:val="000000"/>
          <w:sz w:val="28"/>
          <w:szCs w:val="28"/>
          <w:lang w:eastAsia="ro-RO"/>
        </w:rPr>
        <w:t>elevului i se cere sa ofere un raspuns</w:t>
      </w:r>
      <w:r w:rsidRPr="00F011A6">
        <w:rPr>
          <w:rFonts w:ascii="Arial" w:eastAsia="Times New Roman" w:hAnsi="Arial" w:cs="Arial"/>
          <w:color w:val="000000"/>
          <w:sz w:val="28"/>
          <w:szCs w:val="28"/>
          <w:lang w:eastAsia="ro-RO"/>
        </w:rPr>
        <w:t xml:space="preserve"> in totalitatea lui sau o parte componenta a unei afirmatii sau a unei reprezentari grafice astfel incat aceasta sa capete sens si valoare de adevar. Raspunsul cerut are corespondenta directa cu datele factuale prefigurate in curriculum (cuvinte, formule, algoritmi, simboluri, reprezentari grafice etc.).</w:t>
      </w:r>
    </w:p>
    <w:p w:rsidR="00F011A6" w:rsidRPr="00F011A6" w:rsidRDefault="00F011A6" w:rsidP="00F011A6">
      <w:pPr>
        <w:spacing w:before="100" w:beforeAutospacing="1" w:after="100" w:afterAutospacing="1" w:line="230" w:lineRule="exact"/>
        <w:ind w:left="60" w:right="60" w:firstLine="510"/>
        <w:jc w:val="both"/>
        <w:rPr>
          <w:rFonts w:ascii="Arial" w:eastAsia="Times New Roman" w:hAnsi="Arial" w:cs="Arial"/>
          <w:color w:val="333333"/>
          <w:sz w:val="28"/>
          <w:szCs w:val="28"/>
          <w:lang w:eastAsia="ro-RO"/>
        </w:rPr>
      </w:pPr>
      <w:r w:rsidRPr="00F011A6">
        <w:rPr>
          <w:rFonts w:ascii="Arial" w:eastAsia="Times New Roman" w:hAnsi="Arial" w:cs="Arial"/>
          <w:i/>
          <w:color w:val="000000"/>
          <w:sz w:val="28"/>
          <w:szCs w:val="28"/>
          <w:lang w:eastAsia="ro-RO"/>
        </w:rPr>
        <w:t>Itemii subiectivi</w:t>
      </w:r>
      <w:r w:rsidRPr="00F011A6">
        <w:rPr>
          <w:rFonts w:ascii="Arial" w:eastAsia="Times New Roman" w:hAnsi="Arial" w:cs="Arial"/>
          <w:b/>
          <w:color w:val="000000"/>
          <w:sz w:val="28"/>
          <w:szCs w:val="28"/>
          <w:lang w:eastAsia="ro-RO"/>
        </w:rPr>
        <w:t xml:space="preserve"> </w:t>
      </w:r>
      <w:r w:rsidRPr="00F011A6">
        <w:rPr>
          <w:rFonts w:ascii="Arial" w:eastAsia="Times New Roman" w:hAnsi="Arial" w:cs="Arial"/>
          <w:color w:val="000000"/>
          <w:sz w:val="28"/>
          <w:szCs w:val="28"/>
          <w:lang w:eastAsia="ro-RO"/>
        </w:rPr>
        <w:t>sunt itemii cu raspuns deschis care vizeaza capacitati intelectuale inalte: gandire divergenta - creativitate, caracter personal al raspunsului, capacitati de generalizare si de abstractizare.</w:t>
      </w:r>
    </w:p>
    <w:p w:rsidR="00F011A6" w:rsidRPr="00F011A6" w:rsidRDefault="00F011A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F011A6">
        <w:rPr>
          <w:rFonts w:ascii="Arial" w:eastAsia="Times New Roman" w:hAnsi="Arial" w:cs="Arial"/>
          <w:i/>
          <w:color w:val="333333"/>
          <w:sz w:val="28"/>
          <w:szCs w:val="28"/>
          <w:lang w:eastAsia="ro-RO"/>
        </w:rPr>
        <w:t>La o proba de evaluare sumativa</w:t>
      </w:r>
      <w:r w:rsidRPr="00F011A6">
        <w:rPr>
          <w:rFonts w:ascii="Arial" w:eastAsia="Times New Roman" w:hAnsi="Arial" w:cs="Arial"/>
          <w:color w:val="333333"/>
          <w:sz w:val="28"/>
          <w:szCs w:val="28"/>
          <w:lang w:eastAsia="ro-RO"/>
        </w:rPr>
        <w:t xml:space="preserve">, se recomanda ca structura acesteia sa cuprinda itemi din toate categoriile. </w:t>
      </w:r>
    </w:p>
    <w:p w:rsidR="00F011A6" w:rsidRPr="00F011A6" w:rsidRDefault="00F011A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 xml:space="preserve">Un pas in individualizarea instructiunilor poate fi </w:t>
      </w:r>
      <w:r w:rsidRPr="00F011A6">
        <w:rPr>
          <w:rFonts w:ascii="Arial" w:eastAsia="Times New Roman" w:hAnsi="Arial" w:cs="Arial"/>
          <w:i/>
          <w:color w:val="333333"/>
          <w:sz w:val="28"/>
          <w:szCs w:val="28"/>
          <w:lang w:eastAsia="ro-RO"/>
        </w:rPr>
        <w:t>evaluarea formativa</w:t>
      </w:r>
      <w:r w:rsidRPr="00F011A6">
        <w:rPr>
          <w:rFonts w:ascii="Arial" w:eastAsia="Times New Roman" w:hAnsi="Arial" w:cs="Arial"/>
          <w:color w:val="333333"/>
          <w:sz w:val="28"/>
          <w:szCs w:val="28"/>
          <w:lang w:eastAsia="ro-RO"/>
        </w:rPr>
        <w:t xml:space="preserve"> combinata cu o varietate de materiale si proceduri instructionale pe care elevul sa le foloseasca imediat in recuperarea/completarea unor lacune. Astfel, fara ca profesorul sa initieze o lectie tipica de evaluare, acesta reuseste sa cunoasca nivelul atins de fiecare elev si sa ia decizii imediate pentru ameliorarea procesului didactic</w:t>
      </w:r>
      <w:r w:rsidRPr="00F011A6">
        <w:rPr>
          <w:rFonts w:ascii="Arial" w:eastAsia="Times New Roman" w:hAnsi="Arial" w:cs="Arial"/>
          <w:i/>
          <w:color w:val="333333"/>
          <w:sz w:val="28"/>
          <w:szCs w:val="28"/>
          <w:lang w:eastAsia="ro-RO"/>
        </w:rPr>
        <w:t xml:space="preserve">. </w:t>
      </w:r>
    </w:p>
    <w:p w:rsidR="00F011A6" w:rsidRPr="00F011A6" w:rsidRDefault="00F011A6" w:rsidP="00F011A6">
      <w:pPr>
        <w:spacing w:before="15" w:after="15" w:line="230" w:lineRule="exact"/>
        <w:ind w:left="75" w:right="75" w:firstLine="360"/>
        <w:outlineLvl w:val="0"/>
        <w:rPr>
          <w:rFonts w:ascii="Arial" w:eastAsia="Times New Roman" w:hAnsi="Arial" w:cs="Arial"/>
          <w:color w:val="939346"/>
          <w:kern w:val="36"/>
          <w:sz w:val="28"/>
          <w:szCs w:val="28"/>
          <w:u w:val="single"/>
          <w:lang w:eastAsia="ro-RO"/>
        </w:rPr>
      </w:pPr>
      <w:r w:rsidRPr="00F011A6">
        <w:rPr>
          <w:rFonts w:ascii="Arial" w:eastAsia="Times New Roman" w:hAnsi="Arial" w:cs="Arial"/>
          <w:i/>
          <w:color w:val="939346"/>
          <w:kern w:val="36"/>
          <w:sz w:val="28"/>
          <w:szCs w:val="28"/>
          <w:u w:val="single"/>
          <w:lang w:eastAsia="ro-RO"/>
        </w:rPr>
        <w:t>Diagnoza dificultatilor</w:t>
      </w:r>
    </w:p>
    <w:p w:rsidR="00F011A6" w:rsidRPr="00F011A6" w:rsidRDefault="00F011A6" w:rsidP="00F011A6">
      <w:pPr>
        <w:spacing w:before="100" w:beforeAutospacing="1" w:after="100" w:afterAutospacing="1" w:line="230" w:lineRule="exact"/>
        <w:ind w:left="60" w:right="60" w:firstLine="360"/>
        <w:jc w:val="center"/>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Rezultatul la un test de evaluare formativa urmareste sa produca constientizarea nivelului atins de fiecare elev. Elevul insusi are nevoie de feed-back, intrucat numai asa constientizeaza inca o data ceea ce a invatat si ceea ce inca trebuie sa invete.</w:t>
      </w:r>
    </w:p>
    <w:p w:rsidR="00F011A6" w:rsidRPr="00F011A6" w:rsidRDefault="00F011A6" w:rsidP="00F011A6">
      <w:pPr>
        <w:spacing w:before="100" w:beforeAutospacing="1" w:after="100" w:afterAutospacing="1" w:line="230" w:lineRule="exact"/>
        <w:ind w:left="60" w:right="60" w:firstLine="360"/>
        <w:jc w:val="center"/>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Daca elevului, dupa examenul formativ, ii sunt aratati itemii la care a raspuns corect si itemii la care a raspuns gresit, va avea informatia necesara despre ce trebuie sa invete sau sa recapituleze. Proba de evaluare formativa vizeaza continuturile esentiale, definitii, principii, elemente explicative sugestive. Itemii la care a raspuns corect pot constitui un inventar util despre cunostintele pe care le stapaneste, iar cei la care a raspuns gresit sau nu a raspuns, ca directii de revizuire sau ca directii spre ceea ce mai trebuie sa invete.</w:t>
      </w:r>
    </w:p>
    <w:p w:rsidR="00F011A6" w:rsidRPr="00F011A6" w:rsidRDefault="00F011A6" w:rsidP="00F011A6">
      <w:pPr>
        <w:spacing w:before="100" w:beforeAutospacing="1" w:after="100" w:afterAutospacing="1" w:line="230" w:lineRule="exact"/>
        <w:ind w:left="60" w:right="60" w:firstLine="360"/>
        <w:jc w:val="center"/>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 xml:space="preserve">Evaluarea isi dovedeste virtutile formative, daca la sfarsitul fiecarui capitol profesorul pregateste o </w:t>
      </w:r>
      <w:r w:rsidRPr="00F011A6">
        <w:rPr>
          <w:rFonts w:ascii="Arial" w:eastAsia="Times New Roman" w:hAnsi="Arial" w:cs="Arial"/>
          <w:i/>
          <w:color w:val="333333"/>
          <w:sz w:val="28"/>
          <w:szCs w:val="28"/>
          <w:lang w:eastAsia="ro-RO"/>
        </w:rPr>
        <w:t>analiza a erorilor</w:t>
      </w:r>
      <w:r w:rsidRPr="00F011A6">
        <w:rPr>
          <w:rFonts w:ascii="Arial" w:eastAsia="Times New Roman" w:hAnsi="Arial" w:cs="Arial"/>
          <w:color w:val="333333"/>
          <w:sz w:val="28"/>
          <w:szCs w:val="28"/>
          <w:lang w:eastAsia="ro-RO"/>
        </w:rPr>
        <w:t xml:space="preserve"> facute de elevi la fiecare item al testului formativ. </w:t>
      </w:r>
    </w:p>
    <w:p w:rsidR="00F011A6" w:rsidRPr="00F011A6" w:rsidRDefault="00F011A6" w:rsidP="00F011A6">
      <w:pPr>
        <w:spacing w:before="100" w:beforeAutospacing="1" w:after="100" w:afterAutospacing="1" w:line="230" w:lineRule="exact"/>
        <w:ind w:left="60" w:right="60" w:firstLine="360"/>
        <w:jc w:val="center"/>
        <w:outlineLvl w:val="7"/>
        <w:rPr>
          <w:rFonts w:ascii="Arial" w:eastAsia="Times New Roman" w:hAnsi="Arial" w:cs="Arial"/>
          <w:color w:val="333333"/>
          <w:sz w:val="28"/>
          <w:szCs w:val="28"/>
          <w:lang w:eastAsia="ro-RO"/>
        </w:rPr>
      </w:pPr>
      <w:r w:rsidRPr="00F011A6">
        <w:rPr>
          <w:rFonts w:ascii="Arial" w:eastAsia="Times New Roman" w:hAnsi="Arial" w:cs="Arial"/>
          <w:bCs/>
          <w:i/>
          <w:color w:val="333333"/>
          <w:sz w:val="28"/>
          <w:szCs w:val="28"/>
          <w:lang w:eastAsia="ro-RO"/>
        </w:rPr>
        <w:t>Prelucrarea si analiza rezultatelor probelor de evaluare</w:t>
      </w:r>
    </w:p>
    <w:p w:rsidR="00F011A6" w:rsidRPr="00F011A6" w:rsidRDefault="00F011A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Actiunea de evaluare nu se incheie cu notarea. Multe alte judecati valorice mai pot fi emise prin prelucrarea datelor. Acest proces permite desprinderea unor concluzii utile asupra activitatii incheiate, identificarea unor fenomene ce privesc randamentul scolar, dar si luarea unor decizii privind activitatea viitoare.</w:t>
      </w:r>
    </w:p>
    <w:p w:rsidR="00F011A6" w:rsidRPr="00F011A6" w:rsidRDefault="00F011A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F011A6">
        <w:rPr>
          <w:rFonts w:ascii="Arial" w:eastAsia="Times New Roman" w:hAnsi="Arial" w:cs="Arial"/>
          <w:i/>
          <w:color w:val="333333"/>
          <w:sz w:val="28"/>
          <w:szCs w:val="28"/>
          <w:lang w:eastAsia="ro-RO"/>
        </w:rPr>
        <w:t xml:space="preserve">Tehnicilor de prelucrare </w:t>
      </w:r>
      <w:r w:rsidRPr="00F011A6">
        <w:rPr>
          <w:rFonts w:ascii="Arial" w:eastAsia="Times New Roman" w:hAnsi="Arial" w:cs="Arial"/>
          <w:color w:val="333333"/>
          <w:sz w:val="28"/>
          <w:szCs w:val="28"/>
          <w:lang w:eastAsia="ro-RO"/>
        </w:rPr>
        <w:t xml:space="preserve">sunt purtatoare de caracteristici importante: sunt foarte apropiate celor utilizate in prelucrarea unor investigatii stiintifice, implica utilizarea aparatului matematico-statistic, sunt accesibile profesorilor de orice specialitate, permit organizarea si prezentarea datelor in tabele, reprezentari grafice cu o mare putere de sugerare. </w:t>
      </w:r>
    </w:p>
    <w:p w:rsidR="00F011A6" w:rsidRPr="00F011A6" w:rsidRDefault="00F011A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 xml:space="preserve">Principalele </w:t>
      </w:r>
      <w:r w:rsidRPr="00F011A6">
        <w:rPr>
          <w:rFonts w:ascii="Arial" w:eastAsia="Times New Roman" w:hAnsi="Arial" w:cs="Arial"/>
          <w:bCs/>
          <w:i/>
          <w:color w:val="333333"/>
          <w:sz w:val="28"/>
          <w:szCs w:val="28"/>
          <w:lang w:eastAsia="ro-RO"/>
        </w:rPr>
        <w:t>tipuri de prelucrari</w:t>
      </w:r>
      <w:r w:rsidRPr="00F011A6">
        <w:rPr>
          <w:rFonts w:ascii="Arial" w:eastAsia="Times New Roman" w:hAnsi="Arial" w:cs="Arial"/>
          <w:bCs/>
          <w:color w:val="333333"/>
          <w:sz w:val="28"/>
          <w:szCs w:val="28"/>
          <w:lang w:eastAsia="ro-RO"/>
        </w:rPr>
        <w:t xml:space="preserve"> sunt: organizarea datelor si a rezultatelor probei de evaluare si prelucrare statistica.</w:t>
      </w:r>
    </w:p>
    <w:p w:rsidR="00F011A6" w:rsidRPr="00F011A6" w:rsidRDefault="00F011A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F011A6">
        <w:rPr>
          <w:rFonts w:ascii="Arial" w:eastAsia="Times New Roman" w:hAnsi="Arial" w:cs="Arial"/>
          <w:bCs/>
          <w:i/>
          <w:color w:val="333333"/>
          <w:sz w:val="28"/>
          <w:szCs w:val="28"/>
          <w:lang w:eastAsia="ro-RO"/>
        </w:rPr>
        <w:lastRenderedPageBreak/>
        <w:t>Organizarea datelor si a rezultatelor probei de evaluare</w:t>
      </w:r>
      <w:r w:rsidRPr="00F011A6">
        <w:rPr>
          <w:rFonts w:ascii="Arial" w:eastAsia="Times New Roman" w:hAnsi="Arial" w:cs="Arial"/>
          <w:bCs/>
          <w:color w:val="333333"/>
          <w:sz w:val="28"/>
          <w:szCs w:val="28"/>
          <w:lang w:eastAsia="ro-RO"/>
        </w:rPr>
        <w:t xml:space="preserve"> presupune utilizarea unor </w:t>
      </w:r>
      <w:r w:rsidRPr="00F011A6">
        <w:rPr>
          <w:rFonts w:ascii="Arial" w:eastAsia="Times New Roman" w:hAnsi="Arial" w:cs="Arial"/>
          <w:bCs/>
          <w:i/>
          <w:color w:val="333333"/>
          <w:sz w:val="28"/>
          <w:szCs w:val="28"/>
          <w:lang w:eastAsia="ro-RO"/>
        </w:rPr>
        <w:t>fise de centralizare</w:t>
      </w:r>
      <w:r w:rsidRPr="00F011A6">
        <w:rPr>
          <w:rFonts w:ascii="Arial" w:eastAsia="Times New Roman" w:hAnsi="Arial" w:cs="Arial"/>
          <w:bCs/>
          <w:color w:val="333333"/>
          <w:sz w:val="28"/>
          <w:szCs w:val="28"/>
          <w:lang w:eastAsia="ro-RO"/>
        </w:rPr>
        <w:t xml:space="preserve"> pe urmatoarea structura: obiectivele si continuturile supuse verificarii; sarcinile de lucru introduse in proba; consemnarea rezultatelor ( v. evaluarea formativa).</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571"/>
        <w:gridCol w:w="1384"/>
        <w:gridCol w:w="1170"/>
        <w:gridCol w:w="1470"/>
      </w:tblGrid>
      <w:tr w:rsidR="00F011A6" w:rsidRPr="00F011A6" w:rsidTr="00F011A6">
        <w:trPr>
          <w:cantSplit/>
          <w:jc w:val="center"/>
        </w:trPr>
        <w:tc>
          <w:tcPr>
            <w:tcW w:w="55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139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Continuturi</w:t>
            </w:r>
          </w:p>
        </w:tc>
        <w:tc>
          <w:tcPr>
            <w:tcW w:w="0" w:type="auto"/>
            <w:tcBorders>
              <w:top w:val="single" w:sz="4" w:space="0" w:color="auto"/>
              <w:left w:val="single" w:sz="4" w:space="0" w:color="auto"/>
              <w:bottom w:val="single" w:sz="4" w:space="0" w:color="auto"/>
              <w:right w:val="single" w:sz="4" w:space="0" w:color="auto"/>
            </w:tcBorders>
            <w:vAlign w:val="center"/>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Obiective</w:t>
            </w:r>
          </w:p>
        </w:tc>
        <w:tc>
          <w:tcPr>
            <w:tcW w:w="1170" w:type="dxa"/>
            <w:vMerge w:val="restart"/>
            <w:tcBorders>
              <w:top w:val="nil"/>
              <w:left w:val="single" w:sz="4" w:space="0" w:color="auto"/>
              <w:bottom w:val="nil"/>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1470"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Sarcinile</w:t>
            </w:r>
          </w:p>
        </w:tc>
      </w:tr>
      <w:tr w:rsidR="00F011A6" w:rsidRPr="00F011A6" w:rsidTr="00F011A6">
        <w:trPr>
          <w:cantSplit/>
          <w:jc w:val="center"/>
        </w:trPr>
        <w:tc>
          <w:tcPr>
            <w:tcW w:w="55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1</w:t>
            </w:r>
          </w:p>
        </w:tc>
        <w:tc>
          <w:tcPr>
            <w:tcW w:w="139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0" w:type="auto"/>
            <w:vMerge/>
            <w:tcBorders>
              <w:top w:val="nil"/>
              <w:left w:val="single" w:sz="4" w:space="0" w:color="auto"/>
              <w:bottom w:val="nil"/>
              <w:right w:val="single" w:sz="4" w:space="0" w:color="auto"/>
            </w:tcBorders>
            <w:vAlign w:val="center"/>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1470" w:type="dxa"/>
            <w:vMerge w:val="restart"/>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r>
      <w:tr w:rsidR="00F011A6" w:rsidRPr="00F011A6" w:rsidTr="00F011A6">
        <w:trPr>
          <w:cantSplit/>
          <w:jc w:val="center"/>
        </w:trPr>
        <w:tc>
          <w:tcPr>
            <w:tcW w:w="55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2</w:t>
            </w:r>
          </w:p>
        </w:tc>
        <w:tc>
          <w:tcPr>
            <w:tcW w:w="139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0" w:type="auto"/>
            <w:vMerge/>
            <w:tcBorders>
              <w:top w:val="nil"/>
              <w:left w:val="single" w:sz="4" w:space="0" w:color="auto"/>
              <w:bottom w:val="nil"/>
              <w:right w:val="single" w:sz="4" w:space="0" w:color="auto"/>
            </w:tcBorders>
            <w:vAlign w:val="center"/>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r>
    </w:tbl>
    <w:p w:rsidR="00F011A6" w:rsidRPr="00F011A6" w:rsidRDefault="00F011A6" w:rsidP="00F011A6">
      <w:pPr>
        <w:tabs>
          <w:tab w:val="num" w:pos="1440"/>
        </w:tabs>
        <w:spacing w:before="100" w:beforeAutospacing="1" w:after="100" w:afterAutospacing="1" w:line="230" w:lineRule="exact"/>
        <w:ind w:left="60" w:right="60"/>
        <w:rPr>
          <w:rFonts w:ascii="Arial" w:eastAsia="Times New Roman" w:hAnsi="Arial" w:cs="Arial"/>
          <w:color w:val="333333"/>
          <w:sz w:val="28"/>
          <w:szCs w:val="28"/>
          <w:lang w:eastAsia="ro-RO"/>
        </w:rPr>
      </w:pPr>
      <w:r w:rsidRPr="00F011A6">
        <w:rPr>
          <w:rFonts w:ascii="Arial" w:eastAsia="Times New Roman" w:hAnsi="Arial" w:cs="Arial"/>
          <w:bCs/>
          <w:i/>
          <w:color w:val="333333"/>
          <w:sz w:val="28"/>
          <w:szCs w:val="28"/>
          <w:lang w:eastAsia="ro-RO"/>
        </w:rPr>
        <w:t>Analiza de continut a probei</w:t>
      </w:r>
      <w:r w:rsidRPr="00F011A6">
        <w:rPr>
          <w:rFonts w:ascii="Arial" w:eastAsia="Times New Roman" w:hAnsi="Arial" w:cs="Arial"/>
          <w:bCs/>
          <w:color w:val="333333"/>
          <w:sz w:val="28"/>
          <w:szCs w:val="28"/>
          <w:lang w:eastAsia="ro-RO"/>
        </w:rPr>
        <w:t>, cu evidentierea datelor urmatoare: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2271"/>
        <w:gridCol w:w="1230"/>
        <w:gridCol w:w="1461"/>
      </w:tblGrid>
      <w:tr w:rsidR="00F011A6" w:rsidRPr="00F011A6" w:rsidTr="00F011A6">
        <w:trPr>
          <w:cantSplit/>
          <w:trHeight w:val="288"/>
          <w:jc w:val="center"/>
        </w:trPr>
        <w:tc>
          <w:tcPr>
            <w:tcW w:w="3465" w:type="dxa"/>
            <w:gridSpan w:val="2"/>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Raspunsuri</w:t>
            </w:r>
          </w:p>
        </w:tc>
        <w:tc>
          <w:tcPr>
            <w:tcW w:w="1230" w:type="dxa"/>
            <w:vMerge w:val="restart"/>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Greseli tipice</w:t>
            </w:r>
          </w:p>
        </w:tc>
        <w:tc>
          <w:tcPr>
            <w:tcW w:w="1410" w:type="dxa"/>
            <w:vMerge w:val="restart"/>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Frecventa lor</w:t>
            </w:r>
          </w:p>
        </w:tc>
      </w:tr>
      <w:tr w:rsidR="00F011A6" w:rsidRPr="00F011A6" w:rsidTr="00F011A6">
        <w:trPr>
          <w:cantSplit/>
          <w:jc w:val="center"/>
        </w:trPr>
        <w:tc>
          <w:tcPr>
            <w:tcW w:w="166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satisfacatoare</w:t>
            </w:r>
          </w:p>
        </w:tc>
        <w:tc>
          <w:tcPr>
            <w:tcW w:w="1800"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nesatisfacatoare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r>
      <w:tr w:rsidR="00F011A6" w:rsidRPr="00F011A6" w:rsidTr="00F011A6">
        <w:trPr>
          <w:jc w:val="center"/>
        </w:trPr>
        <w:tc>
          <w:tcPr>
            <w:tcW w:w="1665"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1800"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1230"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c>
          <w:tcPr>
            <w:tcW w:w="1410" w:type="dxa"/>
            <w:tcBorders>
              <w:top w:val="single" w:sz="4" w:space="0" w:color="auto"/>
              <w:left w:val="single" w:sz="4" w:space="0" w:color="auto"/>
              <w:bottom w:val="single" w:sz="4" w:space="0" w:color="auto"/>
              <w:right w:val="single" w:sz="4" w:space="0" w:color="auto"/>
            </w:tcBorders>
            <w:hideMark/>
          </w:tcPr>
          <w:p w:rsidR="00F011A6" w:rsidRPr="00F011A6" w:rsidRDefault="00F011A6" w:rsidP="00F011A6">
            <w:pPr>
              <w:spacing w:after="0" w:line="240" w:lineRule="auto"/>
              <w:rPr>
                <w:rFonts w:ascii="Arial" w:eastAsia="Times New Roman" w:hAnsi="Arial" w:cs="Arial"/>
                <w:color w:val="333333"/>
                <w:sz w:val="28"/>
                <w:szCs w:val="28"/>
                <w:lang w:eastAsia="ro-RO"/>
              </w:rPr>
            </w:pPr>
          </w:p>
        </w:tc>
      </w:tr>
    </w:tbl>
    <w:p w:rsidR="00F011A6" w:rsidRPr="00F011A6" w:rsidRDefault="00F011A6" w:rsidP="00F011A6">
      <w:pPr>
        <w:spacing w:before="100" w:beforeAutospacing="1" w:after="100" w:afterAutospacing="1" w:line="230" w:lineRule="exact"/>
        <w:ind w:left="60" w:right="60"/>
        <w:jc w:val="both"/>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ab/>
      </w:r>
    </w:p>
    <w:p w:rsidR="00F011A6" w:rsidRPr="00F011A6" w:rsidRDefault="00F011A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F011A6">
        <w:rPr>
          <w:rFonts w:ascii="Arial" w:eastAsia="Times New Roman" w:hAnsi="Arial" w:cs="Arial"/>
          <w:color w:val="333333"/>
          <w:sz w:val="28"/>
          <w:szCs w:val="28"/>
          <w:lang w:eastAsia="ro-RO"/>
        </w:rPr>
        <w:t>Prelucrare statistica</w:t>
      </w:r>
    </w:p>
    <w:p w:rsidR="00F011A6" w:rsidRPr="00F011A6" w:rsidRDefault="00F011A6" w:rsidP="00F011A6">
      <w:pPr>
        <w:spacing w:before="100" w:beforeAutospacing="1" w:after="100" w:afterAutospacing="1" w:line="230" w:lineRule="exact"/>
        <w:ind w:left="60" w:right="60" w:firstLine="360"/>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TABELUL REZULTATELOR :</w:t>
      </w:r>
    </w:p>
    <w:tbl>
      <w:tblPr>
        <w:tblW w:w="0" w:type="auto"/>
        <w:jc w:val="center"/>
        <w:tblInd w:w="420" w:type="dxa"/>
        <w:tblBorders>
          <w:insideH w:val="single" w:sz="4" w:space="0" w:color="auto"/>
          <w:insideV w:val="single" w:sz="4" w:space="0" w:color="auto"/>
        </w:tblBorders>
        <w:tblLook w:val="04A0"/>
      </w:tblPr>
      <w:tblGrid>
        <w:gridCol w:w="1260"/>
        <w:gridCol w:w="4140"/>
      </w:tblGrid>
      <w:tr w:rsidR="00F011A6" w:rsidRPr="00F011A6" w:rsidTr="00F011A6">
        <w:trPr>
          <w:jc w:val="center"/>
        </w:trPr>
        <w:tc>
          <w:tcPr>
            <w:tcW w:w="1260" w:type="dxa"/>
            <w:tcBorders>
              <w:top w:val="nil"/>
              <w:left w:val="nil"/>
              <w:bottom w:val="single" w:sz="4" w:space="0" w:color="auto"/>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Note</w:t>
            </w:r>
          </w:p>
        </w:tc>
        <w:tc>
          <w:tcPr>
            <w:tcW w:w="4140" w:type="dxa"/>
            <w:tcBorders>
              <w:top w:val="nil"/>
              <w:left w:val="single" w:sz="4" w:space="0" w:color="auto"/>
              <w:bottom w:val="single" w:sz="4" w:space="0" w:color="auto"/>
              <w:right w:val="nil"/>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10 9 8 7 6 5 4 3 2 1</w:t>
            </w:r>
          </w:p>
        </w:tc>
      </w:tr>
      <w:tr w:rsidR="00F011A6" w:rsidRPr="00F011A6" w:rsidTr="00F011A6">
        <w:trPr>
          <w:jc w:val="center"/>
        </w:trPr>
        <w:tc>
          <w:tcPr>
            <w:tcW w:w="1260" w:type="dxa"/>
            <w:tcBorders>
              <w:top w:val="single" w:sz="4" w:space="0" w:color="auto"/>
              <w:left w:val="nil"/>
              <w:bottom w:val="nil"/>
              <w:right w:val="single" w:sz="4" w:space="0" w:color="auto"/>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Nr. elevi</w:t>
            </w:r>
          </w:p>
        </w:tc>
        <w:tc>
          <w:tcPr>
            <w:tcW w:w="4140" w:type="dxa"/>
            <w:tcBorders>
              <w:top w:val="single" w:sz="4" w:space="0" w:color="auto"/>
              <w:left w:val="single" w:sz="4" w:space="0" w:color="auto"/>
              <w:bottom w:val="nil"/>
              <w:right w:val="nil"/>
            </w:tcBorders>
            <w:hideMark/>
          </w:tcPr>
          <w:p w:rsidR="00F011A6" w:rsidRPr="00F011A6" w:rsidRDefault="00F011A6" w:rsidP="00F011A6">
            <w:pPr>
              <w:spacing w:before="100" w:beforeAutospacing="1" w:after="100" w:afterAutospacing="1" w:line="230" w:lineRule="exact"/>
              <w:jc w:val="center"/>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4 9 10 8 4 3 2 - - -</w:t>
            </w:r>
          </w:p>
        </w:tc>
      </w:tr>
    </w:tbl>
    <w:p w:rsidR="00F011A6" w:rsidRPr="00F011A6" w:rsidRDefault="00F011A6" w:rsidP="00F011A6">
      <w:pPr>
        <w:spacing w:before="100" w:beforeAutospacing="1" w:after="100" w:afterAutospacing="1" w:line="230" w:lineRule="exact"/>
        <w:ind w:left="60" w:right="60" w:firstLine="660"/>
        <w:jc w:val="both"/>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De aici se realizeaza toate celelalte operatii de prelucrare statistica:</w:t>
      </w:r>
    </w:p>
    <w:p w:rsidR="00F011A6" w:rsidRPr="00F011A6" w:rsidRDefault="00F011A6" w:rsidP="00F011A6">
      <w:pPr>
        <w:tabs>
          <w:tab w:val="num" w:pos="720"/>
        </w:tabs>
        <w:spacing w:before="100" w:beforeAutospacing="1" w:after="100" w:afterAutospacing="1" w:line="230" w:lineRule="exact"/>
        <w:ind w:left="780" w:right="60" w:hanging="360"/>
        <w:jc w:val="both"/>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 calculul mediei aritmetice</w:t>
      </w:r>
    </w:p>
    <w:p w:rsidR="00F011A6" w:rsidRPr="00F011A6" w:rsidRDefault="00F011A6" w:rsidP="00F011A6">
      <w:pPr>
        <w:tabs>
          <w:tab w:val="num" w:pos="720"/>
        </w:tabs>
        <w:spacing w:before="100" w:beforeAutospacing="1" w:after="100" w:afterAutospacing="1" w:line="230" w:lineRule="exact"/>
        <w:ind w:left="780" w:right="60" w:hanging="360"/>
        <w:jc w:val="both"/>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 nota modala (nota cu frecventa cea mai mare)</w:t>
      </w:r>
    </w:p>
    <w:p w:rsidR="00F011A6" w:rsidRPr="00F011A6" w:rsidRDefault="00F011A6" w:rsidP="00F011A6">
      <w:pPr>
        <w:tabs>
          <w:tab w:val="num" w:pos="720"/>
        </w:tabs>
        <w:spacing w:before="100" w:beforeAutospacing="1" w:after="100" w:afterAutospacing="1" w:line="230" w:lineRule="exact"/>
        <w:ind w:left="780" w:right="60" w:hanging="360"/>
        <w:jc w:val="both"/>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 intinderea scalei notelor</w:t>
      </w:r>
    </w:p>
    <w:p w:rsidR="00F011A6" w:rsidRPr="00F011A6" w:rsidRDefault="00F011A6" w:rsidP="00F011A6">
      <w:pPr>
        <w:tabs>
          <w:tab w:val="num" w:pos="720"/>
        </w:tabs>
        <w:spacing w:before="100" w:beforeAutospacing="1" w:after="100" w:afterAutospacing="1" w:line="230" w:lineRule="exact"/>
        <w:ind w:left="780" w:right="60" w:hanging="360"/>
        <w:jc w:val="both"/>
        <w:rPr>
          <w:rFonts w:ascii="Arial" w:eastAsia="Times New Roman" w:hAnsi="Arial" w:cs="Arial"/>
          <w:color w:val="333333"/>
          <w:sz w:val="28"/>
          <w:szCs w:val="28"/>
          <w:lang w:eastAsia="ro-RO"/>
        </w:rPr>
      </w:pPr>
      <w:r w:rsidRPr="00F011A6">
        <w:rPr>
          <w:rFonts w:ascii="Arial" w:eastAsia="Times New Roman" w:hAnsi="Arial" w:cs="Arial"/>
          <w:bCs/>
          <w:color w:val="333333"/>
          <w:sz w:val="28"/>
          <w:szCs w:val="28"/>
          <w:lang w:eastAsia="ro-RO"/>
        </w:rPr>
        <w:t>- amplitudinea scalei</w:t>
      </w:r>
    </w:p>
    <w:p w:rsidR="00F011A6" w:rsidRPr="00F011A6" w:rsidRDefault="00DD3556" w:rsidP="00F011A6">
      <w:pPr>
        <w:spacing w:before="100" w:beforeAutospacing="1" w:after="100" w:afterAutospacing="1" w:line="230" w:lineRule="exact"/>
        <w:ind w:left="60" w:right="60" w:firstLine="360"/>
        <w:jc w:val="both"/>
        <w:rPr>
          <w:rFonts w:ascii="Arial" w:eastAsia="Times New Roman" w:hAnsi="Arial" w:cs="Arial"/>
          <w:color w:val="333333"/>
          <w:sz w:val="28"/>
          <w:szCs w:val="28"/>
          <w:lang w:eastAsia="ro-RO"/>
        </w:rPr>
      </w:pPr>
      <w:r w:rsidRPr="00DD3556">
        <w:rPr>
          <w:rFonts w:ascii="Arial" w:eastAsia="Times New Roman" w:hAnsi="Arial" w:cs="Arial"/>
          <w:color w:val="333333"/>
          <w:sz w:val="28"/>
          <w:szCs w:val="28"/>
          <w:lang w:eastAsia="ro-RO"/>
        </w:rPr>
        <w:t xml:space="preserve"> </w:t>
      </w:r>
    </w:p>
    <w:p w:rsidR="00F011A6" w:rsidRPr="00DD3556" w:rsidRDefault="00DD3556">
      <w:pPr>
        <w:rPr>
          <w:rFonts w:ascii="Arial" w:hAnsi="Arial" w:cs="Arial"/>
          <w:sz w:val="28"/>
          <w:szCs w:val="28"/>
          <w:lang w:val="en-US"/>
        </w:rPr>
      </w:pPr>
      <w:r w:rsidRPr="00DD3556">
        <w:rPr>
          <w:rFonts w:ascii="Arial" w:hAnsi="Arial" w:cs="Arial"/>
          <w:sz w:val="28"/>
          <w:szCs w:val="28"/>
        </w:rPr>
        <w:t xml:space="preserve"> </w:t>
      </w:r>
    </w:p>
    <w:sectPr w:rsidR="00F011A6" w:rsidRPr="00DD3556" w:rsidSect="001C3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011A6"/>
    <w:rsid w:val="001C37E4"/>
    <w:rsid w:val="001C4014"/>
    <w:rsid w:val="00354B2C"/>
    <w:rsid w:val="00445C4A"/>
    <w:rsid w:val="009B2487"/>
    <w:rsid w:val="00CD581F"/>
    <w:rsid w:val="00DD3556"/>
    <w:rsid w:val="00F011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E4"/>
  </w:style>
  <w:style w:type="paragraph" w:styleId="Heading1">
    <w:name w:val="heading 1"/>
    <w:basedOn w:val="Normal"/>
    <w:link w:val="Heading1Char"/>
    <w:uiPriority w:val="9"/>
    <w:qFormat/>
    <w:rsid w:val="00F011A6"/>
    <w:pPr>
      <w:spacing w:before="15" w:after="15" w:line="240" w:lineRule="auto"/>
      <w:ind w:left="15" w:right="15"/>
      <w:outlineLvl w:val="0"/>
    </w:pPr>
    <w:rPr>
      <w:rFonts w:ascii="Arial" w:eastAsia="Times New Roman" w:hAnsi="Arial" w:cs="Arial"/>
      <w:color w:val="939346"/>
      <w:kern w:val="36"/>
      <w:sz w:val="29"/>
      <w:szCs w:val="29"/>
      <w:u w:val="single"/>
      <w:lang w:eastAsia="ro-RO"/>
    </w:rPr>
  </w:style>
  <w:style w:type="paragraph" w:styleId="Heading3">
    <w:name w:val="heading 3"/>
    <w:basedOn w:val="Normal"/>
    <w:link w:val="Heading3Char"/>
    <w:uiPriority w:val="9"/>
    <w:qFormat/>
    <w:rsid w:val="00F011A6"/>
    <w:pPr>
      <w:spacing w:after="0" w:line="240" w:lineRule="auto"/>
      <w:outlineLvl w:val="2"/>
    </w:pPr>
    <w:rPr>
      <w:rFonts w:ascii="Arial" w:eastAsia="Times New Roman" w:hAnsi="Arial" w:cs="Arial"/>
      <w:color w:val="B7B96A"/>
      <w:sz w:val="23"/>
      <w:szCs w:val="23"/>
      <w:lang w:eastAsia="ro-RO"/>
    </w:rPr>
  </w:style>
  <w:style w:type="paragraph" w:styleId="Heading8">
    <w:name w:val="heading 8"/>
    <w:basedOn w:val="Normal"/>
    <w:link w:val="Heading8Char"/>
    <w:uiPriority w:val="9"/>
    <w:qFormat/>
    <w:rsid w:val="00F011A6"/>
    <w:pPr>
      <w:spacing w:before="100" w:beforeAutospacing="1" w:after="100" w:afterAutospacing="1" w:line="240" w:lineRule="auto"/>
      <w:outlineLvl w:val="7"/>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1A6"/>
    <w:rPr>
      <w:rFonts w:ascii="Arial" w:eastAsia="Times New Roman" w:hAnsi="Arial" w:cs="Arial"/>
      <w:color w:val="939346"/>
      <w:kern w:val="36"/>
      <w:sz w:val="29"/>
      <w:szCs w:val="29"/>
      <w:u w:val="single"/>
      <w:lang w:eastAsia="ro-RO"/>
    </w:rPr>
  </w:style>
  <w:style w:type="character" w:customStyle="1" w:styleId="Heading3Char">
    <w:name w:val="Heading 3 Char"/>
    <w:basedOn w:val="DefaultParagraphFont"/>
    <w:link w:val="Heading3"/>
    <w:uiPriority w:val="9"/>
    <w:rsid w:val="00F011A6"/>
    <w:rPr>
      <w:rFonts w:ascii="Arial" w:eastAsia="Times New Roman" w:hAnsi="Arial" w:cs="Arial"/>
      <w:color w:val="B7B96A"/>
      <w:sz w:val="23"/>
      <w:szCs w:val="23"/>
      <w:lang w:eastAsia="ro-RO"/>
    </w:rPr>
  </w:style>
  <w:style w:type="character" w:customStyle="1" w:styleId="Heading8Char">
    <w:name w:val="Heading 8 Char"/>
    <w:basedOn w:val="DefaultParagraphFont"/>
    <w:link w:val="Heading8"/>
    <w:uiPriority w:val="9"/>
    <w:rsid w:val="00F011A6"/>
    <w:rPr>
      <w:rFonts w:ascii="Times New Roman" w:eastAsia="Times New Roman" w:hAnsi="Times New Roman" w:cs="Times New Roman"/>
      <w:sz w:val="24"/>
      <w:szCs w:val="24"/>
      <w:lang w:eastAsia="ro-RO"/>
    </w:rPr>
  </w:style>
  <w:style w:type="paragraph" w:styleId="BodyText">
    <w:name w:val="Body Text"/>
    <w:basedOn w:val="Normal"/>
    <w:link w:val="BodyTextChar"/>
    <w:uiPriority w:val="99"/>
    <w:unhideWhenUsed/>
    <w:rsid w:val="00F011A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uiPriority w:val="99"/>
    <w:rsid w:val="00F011A6"/>
    <w:rPr>
      <w:rFonts w:ascii="Times New Roman" w:eastAsia="Times New Roman" w:hAnsi="Times New Roman" w:cs="Times New Roman"/>
      <w:sz w:val="24"/>
      <w:szCs w:val="24"/>
      <w:lang w:eastAsia="ro-RO"/>
    </w:rPr>
  </w:style>
  <w:style w:type="paragraph" w:styleId="BodyTextIndent2">
    <w:name w:val="Body Text Indent 2"/>
    <w:basedOn w:val="Normal"/>
    <w:link w:val="BodyTextIndent2Char"/>
    <w:uiPriority w:val="99"/>
    <w:semiHidden/>
    <w:unhideWhenUsed/>
    <w:rsid w:val="00F011A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uiPriority w:val="99"/>
    <w:semiHidden/>
    <w:rsid w:val="00F011A6"/>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uiPriority w:val="99"/>
    <w:semiHidden/>
    <w:unhideWhenUsed/>
    <w:rsid w:val="00F011A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uiPriority w:val="99"/>
    <w:semiHidden/>
    <w:rsid w:val="00F011A6"/>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810509737">
      <w:bodyDiv w:val="1"/>
      <w:marLeft w:val="0"/>
      <w:marRight w:val="0"/>
      <w:marTop w:val="0"/>
      <w:marBottom w:val="0"/>
      <w:divBdr>
        <w:top w:val="none" w:sz="0" w:space="0" w:color="auto"/>
        <w:left w:val="none" w:sz="0" w:space="0" w:color="auto"/>
        <w:bottom w:val="none" w:sz="0" w:space="0" w:color="auto"/>
        <w:right w:val="none" w:sz="0" w:space="0" w:color="auto"/>
      </w:divBdr>
      <w:divsChild>
        <w:div w:id="149643363">
          <w:marLeft w:val="0"/>
          <w:marRight w:val="0"/>
          <w:marTop w:val="0"/>
          <w:marBottom w:val="0"/>
          <w:divBdr>
            <w:top w:val="none" w:sz="0" w:space="0" w:color="auto"/>
            <w:left w:val="none" w:sz="0" w:space="0" w:color="auto"/>
            <w:bottom w:val="none" w:sz="0" w:space="0" w:color="auto"/>
            <w:right w:val="none" w:sz="0" w:space="0" w:color="auto"/>
          </w:divBdr>
          <w:divsChild>
            <w:div w:id="508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872</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Flamingo</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Ninel</dc:creator>
  <cp:lastModifiedBy>Ninel</cp:lastModifiedBy>
  <cp:revision>2</cp:revision>
  <cp:lastPrinted>2011-09-22T03:00:00Z</cp:lastPrinted>
  <dcterms:created xsi:type="dcterms:W3CDTF">2011-09-22T02:40:00Z</dcterms:created>
  <dcterms:modified xsi:type="dcterms:W3CDTF">2011-09-22T03:01:00Z</dcterms:modified>
</cp:coreProperties>
</file>